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CD272" w14:textId="308A192A" w:rsidR="0084153C" w:rsidRPr="0084153C" w:rsidRDefault="0084153C" w:rsidP="00C84897">
      <w:pPr>
        <w:jc w:val="both"/>
        <w:rPr>
          <w:b/>
          <w:bCs/>
        </w:rPr>
      </w:pPr>
      <w:bookmarkStart w:id="0" w:name="_Hlk126847391"/>
      <w:r w:rsidRPr="0084153C">
        <w:rPr>
          <w:b/>
          <w:bCs/>
        </w:rPr>
        <w:t>Systém hodnotenia:</w:t>
      </w:r>
    </w:p>
    <w:p w14:paraId="1DD75091" w14:textId="4B63D69B" w:rsidR="00EB43B9" w:rsidRDefault="00C84897" w:rsidP="00C84897">
      <w:pPr>
        <w:jc w:val="both"/>
      </w:pPr>
      <w:r>
        <w:t>Počas semestra získavajú študenti body. Maximálne 40 bodov.</w:t>
      </w:r>
    </w:p>
    <w:p w14:paraId="3E67A437" w14:textId="3330CE4A" w:rsidR="00C84897" w:rsidRDefault="00C84897" w:rsidP="00C84897">
      <w:pPr>
        <w:jc w:val="both"/>
      </w:pPr>
      <w:r>
        <w:t>Získané body predstavujú semestrálnu váhu. Zvyšnú váhu má potom skúška. Napr. pri maximálnom počte bodov 40 ma skúška váhu 60. Ak študent nezíska žiadne body, skúška má váhu 100. Ak napríklad študent získa 20 bodov, skúška má váhu 80. Je to teda doplnok do 100 bodov.</w:t>
      </w:r>
    </w:p>
    <w:p w14:paraId="7266A90C" w14:textId="67B36989" w:rsidR="00C84897" w:rsidRDefault="00C84897" w:rsidP="00C84897">
      <w:pPr>
        <w:jc w:val="both"/>
      </w:pPr>
      <w:r>
        <w:t>Rozdelenie váh:</w:t>
      </w:r>
    </w:p>
    <w:p w14:paraId="5D67A5C1" w14:textId="6AE84F17" w:rsidR="00C84897" w:rsidRDefault="00C84897" w:rsidP="00C84897">
      <w:pPr>
        <w:pStyle w:val="Odsekzoznamu"/>
        <w:numPr>
          <w:ilvl w:val="0"/>
          <w:numId w:val="1"/>
        </w:numPr>
        <w:jc w:val="both"/>
      </w:pPr>
      <w:r>
        <w:t>Hlavné cvičenia, max. 15 bodov, pracuje sa v skupinách, robí sa spoločné zadanie, ktoré sa obhajuje pred pedagógom a študenti získavajú za to body (jednotlivo podľa aktivity, vedomosti</w:t>
      </w:r>
      <w:r w:rsidR="001B0B53">
        <w:t xml:space="preserve"> prostredníctvom individuálneho testu </w:t>
      </w:r>
      <w:r>
        <w:t xml:space="preserve"> a úrovne participácie na spoločnom projekte, teda </w:t>
      </w:r>
      <w:r w:rsidR="001B0B53">
        <w:t xml:space="preserve">max 15 bodov, z toho max. </w:t>
      </w:r>
      <w:r w:rsidR="00AF65EF">
        <w:t>10</w:t>
      </w:r>
      <w:r w:rsidR="001B0B53">
        <w:t xml:space="preserve"> bodov za participáciu na spoločnom zadaní a</w:t>
      </w:r>
      <w:r w:rsidR="00AF65EF">
        <w:t> max. 5</w:t>
      </w:r>
      <w:r w:rsidR="001B0B53">
        <w:t xml:space="preserve"> bodov pripadá na vedomosti získané testom z hlavných cvičení</w:t>
      </w:r>
      <w:r>
        <w:t>)</w:t>
      </w:r>
    </w:p>
    <w:p w14:paraId="5CA04179" w14:textId="4905D7E2" w:rsidR="00C84897" w:rsidRDefault="00C84897" w:rsidP="00C84897">
      <w:pPr>
        <w:pStyle w:val="Odsekzoznamu"/>
        <w:numPr>
          <w:ilvl w:val="0"/>
          <w:numId w:val="1"/>
        </w:numPr>
        <w:jc w:val="both"/>
      </w:pPr>
      <w:r>
        <w:t>Počas semestrálnych cvičení sa riešia spoločne úlohy. Riešia sa na cvičeniach. Zadania sa nespracúvajú ako domáce úlohy. Na cvičeniach sa však robia 2 testy a</w:t>
      </w:r>
      <w:r w:rsidR="00C65428">
        <w:t> </w:t>
      </w:r>
      <w:r>
        <w:t>hodnotí</w:t>
      </w:r>
      <w:r w:rsidR="00C65428">
        <w:t xml:space="preserve"> sa</w:t>
      </w:r>
      <w:r>
        <w:t xml:space="preserve"> aktivita študentov. Každý test môže získať po 10 bodov, podľa bodovej získanej hodnoty testu (0-100). Body z testu sú teda 1/10 zo získanej bodovej hodnoty. Spolu z testov môžu získať maximálne 20 bodov. Pri súčte s HC je to teda 20 + 15 = 35 bodov. Zvyšné body ako doplnok do 40 bodov sa môže získavať za aktivitu. Za každú významnú parciálnu aktivitu môže byť študentovi udelený 1 bod</w:t>
      </w:r>
      <w:r w:rsidR="00C65428">
        <w:t xml:space="preserve"> (výnimočne 2 body)</w:t>
      </w:r>
      <w:r>
        <w:t>. Body môžu tvoriť doplnok do 40 bodov aj v tom prípade ak študenti nezískajú za cvičenia a hlavn</w:t>
      </w:r>
      <w:r w:rsidR="00D5127A">
        <w:t>é</w:t>
      </w:r>
      <w:r>
        <w:t xml:space="preserve"> cvičenia potrebné body. Aktivity sa teda postupne sumujú, sčítajú s bodmi zo semestrálnych cvičení a hlavných cvičení. Ak je súčet väčší ako 40 bodov, tak sa použije </w:t>
      </w:r>
      <w:r w:rsidR="00C65428">
        <w:t>maximálne 40 bodov.</w:t>
      </w:r>
    </w:p>
    <w:p w14:paraId="23DA786A" w14:textId="593A3B0F" w:rsidR="00C65428" w:rsidRDefault="00C65428" w:rsidP="00C65428">
      <w:pPr>
        <w:jc w:val="both"/>
      </w:pPr>
      <w:r>
        <w:t>Získané body sú semestrálna váha získanej známky A/100.</w:t>
      </w:r>
    </w:p>
    <w:p w14:paraId="29F89866" w14:textId="466D9D0C" w:rsidR="00C65428" w:rsidRDefault="00C65428" w:rsidP="00C65428">
      <w:pPr>
        <w:jc w:val="both"/>
      </w:pPr>
      <w:r>
        <w:t>Zvyšnú váhu (doplnok do 100) má teoretická skúška, pričom študent získa známku (A,B,C,D,E,FX s príslušnými bodmi) podľa úrovne vedomostí. Výsledkom skúšky je vážený aritmetický priemer.</w:t>
      </w:r>
    </w:p>
    <w:p w14:paraId="762EA767" w14:textId="3EEDE644" w:rsidR="00C65428" w:rsidRDefault="00C65428" w:rsidP="00C65428">
      <w:pPr>
        <w:jc w:val="both"/>
      </w:pPr>
      <w:r>
        <w:t>Napríklad, aby študent dostal A</w:t>
      </w:r>
      <w:r w:rsidR="00D5127A">
        <w:t>/95</w:t>
      </w:r>
      <w:r>
        <w:t> pri 40 bodoch zo semestra, musí teoretickú skúšku urobiť na 91 bodov (nie 95), ale aby dostal E</w:t>
      </w:r>
      <w:r w:rsidR="00D5127A">
        <w:t>/60</w:t>
      </w:r>
      <w:r>
        <w:t xml:space="preserve"> pri 40 bodoch stačí mu z teoretickej skúšky 33 bodov</w:t>
      </w:r>
      <w:r w:rsidR="00D5127A">
        <w:t xml:space="preserve"> (nie 60)</w:t>
      </w:r>
      <w:r>
        <w:t>. Ak nezíska zo semestra žiadne body, tak známky zo skúšky sú zhodné so štandardnou bodovou hodnotou, napr. A (95-100), E (60-65).</w:t>
      </w:r>
    </w:p>
    <w:p w14:paraId="35CAADE5" w14:textId="585F2539" w:rsidR="00C65428" w:rsidRDefault="00C65428" w:rsidP="00C65428">
      <w:pPr>
        <w:jc w:val="both"/>
      </w:pPr>
      <w:r>
        <w:t>Účasť na skúške je samozrejme podmienená účasťou na semestrálnych cvičeniach a HC. Samozrejme, že je možné ospravedlnenie neúčasti v odôvodnených prípadoch.</w:t>
      </w:r>
      <w:bookmarkEnd w:id="0"/>
    </w:p>
    <w:p w14:paraId="077C885B" w14:textId="77777777" w:rsidR="00BF3D41" w:rsidRDefault="00BF3D41" w:rsidP="00C65428">
      <w:pPr>
        <w:jc w:val="both"/>
      </w:pPr>
    </w:p>
    <w:p w14:paraId="236C390D" w14:textId="77777777" w:rsidR="00BF3D41" w:rsidRDefault="00BF3D41" w:rsidP="00C65428">
      <w:pPr>
        <w:jc w:val="both"/>
      </w:pPr>
    </w:p>
    <w:p w14:paraId="5A93F420" w14:textId="77777777" w:rsidR="00BF3D41" w:rsidRDefault="00BF3D41" w:rsidP="00C65428">
      <w:pPr>
        <w:jc w:val="both"/>
      </w:pPr>
    </w:p>
    <w:p w14:paraId="78FA365C" w14:textId="77777777" w:rsidR="00BF3D41" w:rsidRDefault="00BF3D41" w:rsidP="00C65428">
      <w:pPr>
        <w:jc w:val="both"/>
      </w:pPr>
    </w:p>
    <w:p w14:paraId="6B3F56F1" w14:textId="77777777" w:rsidR="00BF3D41" w:rsidRDefault="00BF3D41" w:rsidP="00C65428">
      <w:pPr>
        <w:jc w:val="both"/>
      </w:pPr>
    </w:p>
    <w:p w14:paraId="6670F97A" w14:textId="77777777" w:rsidR="00BF3D41" w:rsidRDefault="00BF3D41" w:rsidP="00C65428">
      <w:pPr>
        <w:jc w:val="both"/>
      </w:pPr>
    </w:p>
    <w:p w14:paraId="36691E5B" w14:textId="77777777" w:rsidR="00BF3D41" w:rsidRDefault="00BF3D41" w:rsidP="00C65428">
      <w:pPr>
        <w:jc w:val="both"/>
      </w:pPr>
    </w:p>
    <w:p w14:paraId="14BA47B3" w14:textId="77777777" w:rsidR="00BF3D41" w:rsidRDefault="00BF3D41" w:rsidP="00C65428">
      <w:pPr>
        <w:jc w:val="both"/>
      </w:pPr>
    </w:p>
    <w:p w14:paraId="1DAA80EA" w14:textId="77777777" w:rsidR="00BF3D41" w:rsidRDefault="00BF3D41" w:rsidP="00C65428">
      <w:pPr>
        <w:jc w:val="both"/>
      </w:pPr>
    </w:p>
    <w:p w14:paraId="40ECB851" w14:textId="77777777" w:rsidR="00BF3D41" w:rsidRDefault="00BF3D41" w:rsidP="00C65428">
      <w:pPr>
        <w:jc w:val="both"/>
      </w:pPr>
    </w:p>
    <w:p w14:paraId="6F01BD1F" w14:textId="430D6B7E" w:rsidR="00BF3D41" w:rsidRPr="006009D8" w:rsidRDefault="00BF3D41" w:rsidP="00C65428">
      <w:pPr>
        <w:jc w:val="both"/>
        <w:rPr>
          <w:b/>
          <w:bCs/>
        </w:rPr>
      </w:pPr>
      <w:r w:rsidRPr="006009D8">
        <w:rPr>
          <w:b/>
          <w:bCs/>
        </w:rPr>
        <w:lastRenderedPageBreak/>
        <w:t>Otázky (okruhy) na skúšku:</w:t>
      </w:r>
    </w:p>
    <w:p w14:paraId="0D3D52FD" w14:textId="1D96EE37" w:rsidR="00BF3D41" w:rsidRDefault="00BF3D41" w:rsidP="00BF3D41">
      <w:pPr>
        <w:pStyle w:val="Odsekzoznamu"/>
        <w:numPr>
          <w:ilvl w:val="0"/>
          <w:numId w:val="2"/>
        </w:numPr>
        <w:jc w:val="both"/>
      </w:pPr>
      <w:r>
        <w:t>Kategorizácia a typizácia lesa</w:t>
      </w:r>
    </w:p>
    <w:p w14:paraId="4B09CA68" w14:textId="2FCAE98A" w:rsidR="00BF3D41" w:rsidRDefault="00BF3D41" w:rsidP="00BF3D41">
      <w:pPr>
        <w:pStyle w:val="Odsekzoznamu"/>
        <w:numPr>
          <w:ilvl w:val="0"/>
          <w:numId w:val="2"/>
        </w:numPr>
        <w:jc w:val="both"/>
      </w:pPr>
      <w:r>
        <w:t>Priestorová úprava lesa</w:t>
      </w:r>
    </w:p>
    <w:p w14:paraId="1739B240" w14:textId="1DC0C27C" w:rsidR="00BF3D41" w:rsidRDefault="00BF3D41" w:rsidP="00BF3D41">
      <w:pPr>
        <w:pStyle w:val="Odsekzoznamu"/>
        <w:numPr>
          <w:ilvl w:val="0"/>
          <w:numId w:val="2"/>
        </w:numPr>
        <w:jc w:val="both"/>
      </w:pPr>
      <w:r>
        <w:t>Mapovanie lesa</w:t>
      </w:r>
    </w:p>
    <w:p w14:paraId="079D33DE" w14:textId="2B2D1702" w:rsidR="00BF3D41" w:rsidRDefault="00BF3D41" w:rsidP="00BF3D41">
      <w:pPr>
        <w:pStyle w:val="Odsekzoznamu"/>
        <w:numPr>
          <w:ilvl w:val="0"/>
          <w:numId w:val="2"/>
        </w:numPr>
        <w:jc w:val="both"/>
      </w:pPr>
      <w:r>
        <w:t>Komplexné zisťovanie stavu lesa</w:t>
      </w:r>
      <w:bookmarkStart w:id="1" w:name="_GoBack"/>
      <w:bookmarkEnd w:id="1"/>
    </w:p>
    <w:p w14:paraId="37353FCB" w14:textId="0090FD86" w:rsidR="00BF3D41" w:rsidRDefault="00BF3D41" w:rsidP="00BF3D41">
      <w:pPr>
        <w:pStyle w:val="Odsekzoznamu"/>
        <w:numPr>
          <w:ilvl w:val="0"/>
          <w:numId w:val="2"/>
        </w:numPr>
        <w:jc w:val="both"/>
      </w:pPr>
      <w:r>
        <w:t>Taxácia lesa</w:t>
      </w:r>
    </w:p>
    <w:p w14:paraId="103780A5" w14:textId="53B49211" w:rsidR="00BF3D41" w:rsidRDefault="00BF3D41" w:rsidP="00BF3D41">
      <w:pPr>
        <w:pStyle w:val="Odsekzoznamu"/>
        <w:numPr>
          <w:ilvl w:val="0"/>
          <w:numId w:val="2"/>
        </w:numPr>
        <w:jc w:val="both"/>
      </w:pPr>
      <w:r>
        <w:t>Oceňovanie lesa</w:t>
      </w:r>
    </w:p>
    <w:p w14:paraId="2F06BEE0" w14:textId="68C9AF25" w:rsidR="00BF3D41" w:rsidRDefault="00BF3D41" w:rsidP="00BF3D41">
      <w:pPr>
        <w:pStyle w:val="Odsekzoznamu"/>
        <w:numPr>
          <w:ilvl w:val="0"/>
          <w:numId w:val="2"/>
        </w:numPr>
        <w:jc w:val="both"/>
      </w:pPr>
      <w:r>
        <w:t>Indikácia ekosystémových služieb lesa</w:t>
      </w:r>
    </w:p>
    <w:p w14:paraId="6B5A136C" w14:textId="279594C9" w:rsidR="00BF3D41" w:rsidRDefault="00BF3D41" w:rsidP="00BF3D41">
      <w:pPr>
        <w:pStyle w:val="Odsekzoznamu"/>
        <w:numPr>
          <w:ilvl w:val="0"/>
          <w:numId w:val="2"/>
        </w:numPr>
        <w:jc w:val="both"/>
      </w:pPr>
      <w:r>
        <w:t>Druhy lesa</w:t>
      </w:r>
    </w:p>
    <w:p w14:paraId="4427B0F4" w14:textId="02812B32" w:rsidR="00BF3D41" w:rsidRDefault="00BF3D41" w:rsidP="00BF3D41">
      <w:pPr>
        <w:pStyle w:val="Odsekzoznamu"/>
        <w:numPr>
          <w:ilvl w:val="0"/>
          <w:numId w:val="2"/>
        </w:numPr>
        <w:jc w:val="both"/>
      </w:pPr>
      <w:r>
        <w:t>Časová úprava lesa</w:t>
      </w:r>
    </w:p>
    <w:p w14:paraId="777C9C32" w14:textId="1A61E3EA" w:rsidR="00BF3D41" w:rsidRDefault="00BF3D41" w:rsidP="00BF3D41">
      <w:pPr>
        <w:pStyle w:val="Odsekzoznamu"/>
        <w:numPr>
          <w:ilvl w:val="0"/>
          <w:numId w:val="2"/>
        </w:numPr>
        <w:jc w:val="both"/>
      </w:pPr>
      <w:r>
        <w:t>Rastové modely</w:t>
      </w:r>
    </w:p>
    <w:p w14:paraId="6A0CA0D7" w14:textId="5F74EB30" w:rsidR="00BF3D41" w:rsidRDefault="00BF3D41" w:rsidP="00BF3D41">
      <w:pPr>
        <w:pStyle w:val="Odsekzoznamu"/>
        <w:numPr>
          <w:ilvl w:val="0"/>
          <w:numId w:val="2"/>
        </w:numPr>
        <w:jc w:val="both"/>
      </w:pPr>
      <w:r>
        <w:t>Modely lesa</w:t>
      </w:r>
    </w:p>
    <w:p w14:paraId="03EB3BDE" w14:textId="729FA461" w:rsidR="00BF3D41" w:rsidRDefault="00BF3D41" w:rsidP="00BF3D41">
      <w:pPr>
        <w:pStyle w:val="Odsekzoznamu"/>
        <w:numPr>
          <w:ilvl w:val="0"/>
          <w:numId w:val="2"/>
        </w:numPr>
        <w:jc w:val="both"/>
      </w:pPr>
      <w:r>
        <w:t>Hospodárske spôsoby a formy</w:t>
      </w:r>
    </w:p>
    <w:p w14:paraId="573404D3" w14:textId="4CE15DBA" w:rsidR="00BF3D41" w:rsidRDefault="00BF3D41" w:rsidP="00BF3D41">
      <w:pPr>
        <w:pStyle w:val="Odsekzoznamu"/>
        <w:numPr>
          <w:ilvl w:val="0"/>
          <w:numId w:val="2"/>
        </w:numPr>
        <w:jc w:val="both"/>
      </w:pPr>
      <w:r>
        <w:t>Modely hospodárenia</w:t>
      </w:r>
    </w:p>
    <w:p w14:paraId="7498AAFB" w14:textId="0C64EFB6" w:rsidR="00BF3D41" w:rsidRDefault="00BF3D41" w:rsidP="00BF3D41">
      <w:pPr>
        <w:pStyle w:val="Odsekzoznamu"/>
        <w:numPr>
          <w:ilvl w:val="0"/>
          <w:numId w:val="2"/>
        </w:numPr>
        <w:jc w:val="both"/>
      </w:pPr>
      <w:r>
        <w:t>Klimatická zmena a vplyv na plánovanie</w:t>
      </w:r>
    </w:p>
    <w:p w14:paraId="274BF88F" w14:textId="762C38D1" w:rsidR="00BF3D41" w:rsidRDefault="00BF3D41" w:rsidP="00BF3D41">
      <w:pPr>
        <w:pStyle w:val="Odsekzoznamu"/>
        <w:numPr>
          <w:ilvl w:val="0"/>
          <w:numId w:val="2"/>
        </w:numPr>
        <w:jc w:val="both"/>
      </w:pPr>
      <w:r>
        <w:t>Ťažbová úprava lesa</w:t>
      </w:r>
    </w:p>
    <w:p w14:paraId="443C679A" w14:textId="7B0D37AC" w:rsidR="00BF3D41" w:rsidRDefault="00BF3D41" w:rsidP="00BF3D41">
      <w:pPr>
        <w:pStyle w:val="Odsekzoznamu"/>
        <w:numPr>
          <w:ilvl w:val="0"/>
          <w:numId w:val="2"/>
        </w:numPr>
        <w:jc w:val="both"/>
      </w:pPr>
      <w:r>
        <w:t>Strategické plánovanie</w:t>
      </w:r>
    </w:p>
    <w:p w14:paraId="1EDEF9C8" w14:textId="3411B94B" w:rsidR="00BF3D41" w:rsidRDefault="00BF3D41" w:rsidP="00BF3D41">
      <w:pPr>
        <w:pStyle w:val="Odsekzoznamu"/>
        <w:numPr>
          <w:ilvl w:val="0"/>
          <w:numId w:val="2"/>
        </w:numPr>
        <w:jc w:val="both"/>
      </w:pPr>
      <w:r>
        <w:t>Taktické plánovanie</w:t>
      </w:r>
    </w:p>
    <w:p w14:paraId="047A7C83" w14:textId="6D476A6B" w:rsidR="00BF3D41" w:rsidRDefault="00BF3D41" w:rsidP="00BF3D41">
      <w:pPr>
        <w:pStyle w:val="Odsekzoznamu"/>
        <w:numPr>
          <w:ilvl w:val="0"/>
          <w:numId w:val="2"/>
        </w:numPr>
        <w:jc w:val="both"/>
      </w:pPr>
      <w:r>
        <w:t>Operatívne plánovanie</w:t>
      </w:r>
    </w:p>
    <w:p w14:paraId="5F93F1AA" w14:textId="425F6612" w:rsidR="00BF3D41" w:rsidRDefault="00BF3D41" w:rsidP="00BF3D41">
      <w:pPr>
        <w:pStyle w:val="Odsekzoznamu"/>
        <w:numPr>
          <w:ilvl w:val="0"/>
          <w:numId w:val="2"/>
        </w:numPr>
        <w:jc w:val="both"/>
      </w:pPr>
      <w:r>
        <w:t>Optimalizácie plánovania</w:t>
      </w:r>
    </w:p>
    <w:p w14:paraId="7B934F62" w14:textId="106F81DC" w:rsidR="00BF3D41" w:rsidRDefault="00BF3D41" w:rsidP="00BF3D41">
      <w:pPr>
        <w:pStyle w:val="Odsekzoznamu"/>
        <w:numPr>
          <w:ilvl w:val="0"/>
          <w:numId w:val="2"/>
        </w:numPr>
        <w:jc w:val="both"/>
      </w:pPr>
      <w:r>
        <w:t xml:space="preserve">Špecifiká manažmentu chránených území </w:t>
      </w:r>
    </w:p>
    <w:p w14:paraId="6381EFA0" w14:textId="7436C162" w:rsidR="00BF3D41" w:rsidRDefault="005A6A7B" w:rsidP="00BF3D41">
      <w:pPr>
        <w:pStyle w:val="Odsekzoznamu"/>
        <w:numPr>
          <w:ilvl w:val="0"/>
          <w:numId w:val="2"/>
        </w:numPr>
        <w:jc w:val="both"/>
      </w:pPr>
      <w:r>
        <w:t>Odborné hospodárenie</w:t>
      </w:r>
    </w:p>
    <w:p w14:paraId="36731D6A" w14:textId="5314EFAA" w:rsidR="005A6A7B" w:rsidRDefault="005A6A7B" w:rsidP="00BF3D41">
      <w:pPr>
        <w:pStyle w:val="Odsekzoznamu"/>
        <w:numPr>
          <w:ilvl w:val="0"/>
          <w:numId w:val="2"/>
        </w:numPr>
        <w:jc w:val="both"/>
      </w:pPr>
      <w:r>
        <w:t>Lesná hospodárska evidencia</w:t>
      </w:r>
    </w:p>
    <w:p w14:paraId="2AF0D9FC" w14:textId="052E270E" w:rsidR="005A6A7B" w:rsidRDefault="005A6A7B" w:rsidP="00BF3D41">
      <w:pPr>
        <w:pStyle w:val="Odsekzoznamu"/>
        <w:numPr>
          <w:ilvl w:val="0"/>
          <w:numId w:val="2"/>
        </w:numPr>
        <w:jc w:val="both"/>
      </w:pPr>
      <w:r>
        <w:t>Štátna správa lesného hospodárstva</w:t>
      </w:r>
      <w:r w:rsidR="00DD4D28">
        <w:t xml:space="preserve"> a kontrola</w:t>
      </w:r>
    </w:p>
    <w:p w14:paraId="58E1E782" w14:textId="3AAF980A" w:rsidR="005A6A7B" w:rsidRDefault="005A6A7B" w:rsidP="005A6A7B">
      <w:pPr>
        <w:pStyle w:val="Odsekzoznamu"/>
        <w:numPr>
          <w:ilvl w:val="0"/>
          <w:numId w:val="2"/>
        </w:numPr>
        <w:jc w:val="both"/>
      </w:pPr>
      <w:r>
        <w:t>Legislatívne rámce hospodárskej úpravy lesa</w:t>
      </w:r>
    </w:p>
    <w:p w14:paraId="48E65A6E" w14:textId="46343A02" w:rsidR="005A6A7B" w:rsidRDefault="005A6A7B" w:rsidP="00BF3D41">
      <w:pPr>
        <w:pStyle w:val="Odsekzoznamu"/>
        <w:numPr>
          <w:ilvl w:val="0"/>
          <w:numId w:val="2"/>
        </w:numPr>
        <w:jc w:val="both"/>
      </w:pPr>
      <w:r>
        <w:t>Certifikácia lesného hospodárstva</w:t>
      </w:r>
    </w:p>
    <w:sectPr w:rsidR="005A6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32C1"/>
    <w:multiLevelType w:val="hybridMultilevel"/>
    <w:tmpl w:val="DEEA7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6CE562BE"/>
    <w:multiLevelType w:val="hybridMultilevel"/>
    <w:tmpl w:val="CCD247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4D"/>
    <w:rsid w:val="001B0B53"/>
    <w:rsid w:val="00392B4D"/>
    <w:rsid w:val="005A6A7B"/>
    <w:rsid w:val="006009D8"/>
    <w:rsid w:val="0084153C"/>
    <w:rsid w:val="00AF65EF"/>
    <w:rsid w:val="00BF3D41"/>
    <w:rsid w:val="00C65428"/>
    <w:rsid w:val="00C84897"/>
    <w:rsid w:val="00D5127A"/>
    <w:rsid w:val="00DD4D28"/>
    <w:rsid w:val="00EB4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D7A1"/>
  <w15:chartTrackingRefBased/>
  <w15:docId w15:val="{67C0DC85-E129-4056-8D34-FE8AD8DF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4</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Fabrika</dc:creator>
  <cp:keywords/>
  <dc:description/>
  <cp:lastModifiedBy>Jano</cp:lastModifiedBy>
  <cp:revision>2</cp:revision>
  <dcterms:created xsi:type="dcterms:W3CDTF">2023-04-20T11:25:00Z</dcterms:created>
  <dcterms:modified xsi:type="dcterms:W3CDTF">2023-04-20T11:25:00Z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ae52ed54bc46862f7fa430d9cec45577e12a1ea285ef562d8fdb2731d1f8d3eb</vt:lpwstr>
  </property>
</Properties>
</file>